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附件4-1</w:t>
      </w:r>
    </w:p>
    <w:p>
      <w:pPr>
        <w:rPr>
          <w:rFonts w:ascii="Times New Roman" w:hAnsi="Times New Roman" w:eastAsia="仿宋_GB2312" w:cs="Times New Roman"/>
          <w:b w:val="0"/>
          <w:bCs w:val="0"/>
          <w:sz w:val="24"/>
        </w:rPr>
      </w:pPr>
    </w:p>
    <w:p>
      <w:pPr>
        <w:snapToGrid w:val="0"/>
        <w:spacing w:before="156" w:beforeLines="50" w:after="156" w:afterLines="50"/>
        <w:jc w:val="center"/>
        <w:rPr>
          <w:rFonts w:ascii="Times New Roman" w:hAnsi="Times New Roman" w:eastAsia="方正小标宋_GBK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特色专业（群）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建设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项目申报指南</w:t>
      </w:r>
    </w:p>
    <w:p>
      <w:pPr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一、申报条件</w:t>
      </w:r>
    </w:p>
    <w:p>
      <w:pPr>
        <w:spacing w:line="590" w:lineRule="exact"/>
        <w:ind w:firstLine="640" w:firstLineChars="200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</w:rPr>
        <w:t>特色专业：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本科高校申报的特色专业应体现学校的办学定位、办学优势、办学特色以及行业背景，紧密结合地方经济社会发展需求，基础条件强、发展势头好，在人才培养体制和教育教学模式改革方面取得显著成效，在全省相同专业领域具有一定优势。同时，符合以下条件之一：</w:t>
      </w:r>
    </w:p>
    <w:p>
      <w:pPr>
        <w:spacing w:line="590" w:lineRule="exact"/>
        <w:ind w:firstLine="640" w:firstLineChars="200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国家级一流本科专业建设点；</w:t>
      </w:r>
    </w:p>
    <w:p>
      <w:pPr>
        <w:spacing w:line="590" w:lineRule="exact"/>
        <w:ind w:firstLine="640" w:firstLineChars="200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通过国家级专业认证的专业点；</w:t>
      </w:r>
    </w:p>
    <w:p>
      <w:pPr>
        <w:spacing w:line="590" w:lineRule="exact"/>
        <w:ind w:firstLine="640" w:firstLineChars="200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省级一流本科专业建设点。</w:t>
      </w:r>
    </w:p>
    <w:p>
      <w:pPr>
        <w:spacing w:line="590" w:lineRule="exact"/>
        <w:ind w:firstLine="640" w:firstLineChars="200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</w:rPr>
        <w:t>特色专业</w:t>
      </w:r>
      <w:r>
        <w:rPr>
          <w:rFonts w:hint="eastAsia" w:ascii="Times New Roman" w:hAnsi="Times New Roman" w:eastAsia="方正楷体_GBK" w:cs="Times New Roman"/>
          <w:b w:val="0"/>
          <w:bCs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</w:rPr>
        <w:t>群</w:t>
      </w:r>
      <w:r>
        <w:rPr>
          <w:rFonts w:hint="eastAsia" w:ascii="Times New Roman" w:hAnsi="Times New Roman" w:eastAsia="方正楷体_GBK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sz w:val="32"/>
          <w:szCs w:val="32"/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高职院校申报的特色专业（群）应定位准确，对接我省重点产业、新兴产业以及地方支柱产业、特色产业、未来产业，在产教融合、科教融汇、校企合作等方面成效显著。专业（群）组建逻辑清晰，群内专业教学资源共享度、就业相关度较高，形成优势互补、协同发展的建设机制。专业（群）特色鲜明，行业优势明显，有较强社会影响力。同时，符合以下条件之一：</w:t>
      </w:r>
    </w:p>
    <w:p>
      <w:pPr>
        <w:spacing w:line="590" w:lineRule="exact"/>
        <w:ind w:firstLine="640" w:firstLineChars="200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国家级“双高计划”立项建设专业（群）；</w:t>
      </w:r>
    </w:p>
    <w:p>
      <w:pPr>
        <w:spacing w:line="590" w:lineRule="exact"/>
        <w:ind w:firstLine="640" w:firstLineChars="200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省级“双高计划”立项建设专业（群）；</w:t>
      </w:r>
    </w:p>
    <w:p>
      <w:pPr>
        <w:spacing w:line="590" w:lineRule="exact"/>
        <w:ind w:firstLine="640" w:firstLineChars="200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通过国家级专业认证的专业点。</w:t>
      </w:r>
    </w:p>
    <w:p>
      <w:pPr>
        <w:snapToGrid w:val="0"/>
        <w:spacing w:line="560" w:lineRule="exact"/>
        <w:ind w:firstLine="640" w:firstLineChars="200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二、申报限额</w:t>
      </w:r>
    </w:p>
    <w:p>
      <w:pPr>
        <w:pStyle w:val="4"/>
        <w:widowControl/>
        <w:shd w:val="clear" w:color="auto"/>
        <w:spacing w:beforeAutospacing="0" w:afterAutospacing="0"/>
        <w:ind w:firstLine="640" w:firstLineChars="200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 w:val="0"/>
          <w:bCs w:val="0"/>
          <w:kern w:val="2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kern w:val="2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方正楷体_GBK" w:cs="Times New Roman"/>
          <w:b w:val="0"/>
          <w:bCs w:val="0"/>
          <w:kern w:val="2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kern w:val="2"/>
          <w:sz w:val="32"/>
          <w:szCs w:val="32"/>
        </w:rPr>
        <w:t>计划安排：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2024—2027年，建设特色专业（群）40个，培育特色专业（群）40个。</w:t>
      </w:r>
    </w:p>
    <w:p>
      <w:pPr>
        <w:pStyle w:val="4"/>
        <w:widowControl/>
        <w:shd w:val="clear" w:color="auto"/>
        <w:spacing w:beforeAutospacing="0" w:afterAutospacing="0"/>
        <w:ind w:firstLine="640" w:firstLineChars="200"/>
        <w:rPr>
          <w:rFonts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 w:val="0"/>
          <w:bCs w:val="0"/>
          <w:kern w:val="2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kern w:val="2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楷体_GBK" w:cs="Times New Roman"/>
          <w:b w:val="0"/>
          <w:bCs w:val="0"/>
          <w:kern w:val="2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kern w:val="2"/>
          <w:sz w:val="32"/>
          <w:szCs w:val="32"/>
        </w:rPr>
        <w:t>申报限额：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本科高校申报的特色专业不超过2个；高职院校申报的特色专业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群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不超过2个。</w:t>
      </w:r>
    </w:p>
    <w:p>
      <w:pPr>
        <w:snapToGrid w:val="0"/>
        <w:spacing w:line="560" w:lineRule="exact"/>
        <w:ind w:firstLine="640" w:firstLineChars="200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</w:rPr>
        <w:t>三、申报说明</w:t>
      </w:r>
    </w:p>
    <w:p>
      <w:pPr>
        <w:snapToGrid w:val="0"/>
        <w:spacing w:line="580" w:lineRule="exact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（一）申报高校需结合实际，填报《安徽省高等学校特色专业（群）项目申报书》和项目申报情况一览表。</w:t>
      </w:r>
    </w:p>
    <w:p>
      <w:pPr>
        <w:pStyle w:val="4"/>
        <w:widowControl/>
        <w:shd w:val="clear" w:color="auto"/>
        <w:spacing w:beforeAutospacing="0" w:afterAutospacing="0"/>
        <w:ind w:firstLine="640" w:firstLineChars="200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2"/>
          <w:szCs w:val="32"/>
        </w:rPr>
        <w:t>特色专业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（群）本年度申报是2024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eastAsia="zh-CN"/>
        </w:rPr>
        <w:t>—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</w:rPr>
        <w:t>2027年建设周期内的唯一一次申报，周期内将不再组织申报。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ZmVlOTA1MTE4ZWY2NTdiZjc0MDE2ZGE5MzgxNDYifQ=="/>
  </w:docVars>
  <w:rsids>
    <w:rsidRoot w:val="0886430A"/>
    <w:rsid w:val="00424B71"/>
    <w:rsid w:val="00560667"/>
    <w:rsid w:val="007D341C"/>
    <w:rsid w:val="0087033F"/>
    <w:rsid w:val="040E3F5F"/>
    <w:rsid w:val="04F574FF"/>
    <w:rsid w:val="05290F57"/>
    <w:rsid w:val="05900FD6"/>
    <w:rsid w:val="076B0FF3"/>
    <w:rsid w:val="07F13FAE"/>
    <w:rsid w:val="08404F36"/>
    <w:rsid w:val="0886430A"/>
    <w:rsid w:val="09F6202D"/>
    <w:rsid w:val="0C4843B9"/>
    <w:rsid w:val="0C4F3999"/>
    <w:rsid w:val="0C7B478E"/>
    <w:rsid w:val="0D0E5602"/>
    <w:rsid w:val="12E15F8E"/>
    <w:rsid w:val="13076D7C"/>
    <w:rsid w:val="14C30A80"/>
    <w:rsid w:val="1585042C"/>
    <w:rsid w:val="173221DF"/>
    <w:rsid w:val="17852965"/>
    <w:rsid w:val="185D743E"/>
    <w:rsid w:val="18CD0120"/>
    <w:rsid w:val="18E35B95"/>
    <w:rsid w:val="19112276"/>
    <w:rsid w:val="1A9D7FC6"/>
    <w:rsid w:val="1AE44129"/>
    <w:rsid w:val="1C47468D"/>
    <w:rsid w:val="1C4C0CDC"/>
    <w:rsid w:val="1E220F0E"/>
    <w:rsid w:val="1F240CB5"/>
    <w:rsid w:val="207D68CF"/>
    <w:rsid w:val="232C4924"/>
    <w:rsid w:val="239C52BE"/>
    <w:rsid w:val="28620159"/>
    <w:rsid w:val="29657DA6"/>
    <w:rsid w:val="29C72969"/>
    <w:rsid w:val="2B501F6F"/>
    <w:rsid w:val="2C4A0C8E"/>
    <w:rsid w:val="33792F26"/>
    <w:rsid w:val="34675474"/>
    <w:rsid w:val="3800641C"/>
    <w:rsid w:val="3BC77C73"/>
    <w:rsid w:val="3CD77D4E"/>
    <w:rsid w:val="3EDC4A68"/>
    <w:rsid w:val="40363F4D"/>
    <w:rsid w:val="407056B1"/>
    <w:rsid w:val="4230583F"/>
    <w:rsid w:val="43E61B4D"/>
    <w:rsid w:val="44C22253"/>
    <w:rsid w:val="4545710C"/>
    <w:rsid w:val="47FE36A5"/>
    <w:rsid w:val="4DB34E2F"/>
    <w:rsid w:val="500D4CCA"/>
    <w:rsid w:val="5023629C"/>
    <w:rsid w:val="50E7551B"/>
    <w:rsid w:val="535B0A42"/>
    <w:rsid w:val="57DE6F4C"/>
    <w:rsid w:val="5B7200D7"/>
    <w:rsid w:val="631A1780"/>
    <w:rsid w:val="649966D5"/>
    <w:rsid w:val="66F2031E"/>
    <w:rsid w:val="688E0C2B"/>
    <w:rsid w:val="6ACB1480"/>
    <w:rsid w:val="6E6F0A3A"/>
    <w:rsid w:val="6F265009"/>
    <w:rsid w:val="736D3206"/>
    <w:rsid w:val="75986535"/>
    <w:rsid w:val="759E7FEF"/>
    <w:rsid w:val="75ED062E"/>
    <w:rsid w:val="77446974"/>
    <w:rsid w:val="79F00D50"/>
    <w:rsid w:val="7B027357"/>
    <w:rsid w:val="7DC46119"/>
    <w:rsid w:val="7F484B27"/>
    <w:rsid w:val="7F87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7">
    <w:name w:val="标准4"/>
    <w:basedOn w:val="1"/>
    <w:qFormat/>
    <w:uiPriority w:val="99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605</Words>
  <Characters>629</Characters>
  <Lines>4</Lines>
  <Paragraphs>1</Paragraphs>
  <TotalTime>4</TotalTime>
  <ScaleCrop>false</ScaleCrop>
  <LinksUpToDate>false</LinksUpToDate>
  <CharactersWithSpaces>629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2024-06-02T12:29:00Z</dcterms:created>
  <dc:creator> Trista</dc:creator>
  <cp:lastModifiedBy>徐菲</cp:lastModifiedBy>
  <dcterms:modified xsi:type="dcterms:W3CDTF">2024-06-21T07:36:38Z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D7B076D6C3594F0382B7D7F42F7DCBC0_11</vt:lpwstr>
  </property>
</Properties>
</file>